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3D" w:rsidRDefault="00F10F56" w:rsidP="008A6B9D">
      <w:pPr>
        <w:spacing w:after="0"/>
        <w:jc w:val="center"/>
        <w:rPr>
          <w:rFonts w:ascii="Times New Roman" w:hAnsi="Times New Roman"/>
          <w:b/>
          <w:color w:val="0070C0"/>
          <w:sz w:val="24"/>
          <w:szCs w:val="24"/>
        </w:rPr>
      </w:pPr>
      <w:r w:rsidRPr="008A6B9D">
        <w:rPr>
          <w:rFonts w:ascii="Times New Roman" w:hAnsi="Times New Roman"/>
          <w:b/>
          <w:color w:val="0070C0"/>
          <w:sz w:val="24"/>
          <w:szCs w:val="24"/>
        </w:rPr>
        <w:t xml:space="preserve">ISTRUZIONI PER L’INVIO DEGLI ABSTRACT </w:t>
      </w:r>
      <w:r w:rsidR="0086613D">
        <w:rPr>
          <w:rFonts w:ascii="Times New Roman" w:hAnsi="Times New Roman"/>
          <w:b/>
          <w:color w:val="0070C0"/>
          <w:sz w:val="24"/>
          <w:szCs w:val="24"/>
        </w:rPr>
        <w:t xml:space="preserve">LAVORI SCIENTIFICI </w:t>
      </w:r>
    </w:p>
    <w:p w:rsidR="00F10F56" w:rsidRDefault="00F10F56" w:rsidP="00D03A30">
      <w:pPr>
        <w:spacing w:after="0"/>
        <w:rPr>
          <w:rFonts w:ascii="Times New Roman" w:hAnsi="Times New Roman"/>
        </w:rPr>
      </w:pPr>
    </w:p>
    <w:p w:rsidR="00F10F56" w:rsidRPr="00D64DB6" w:rsidRDefault="00F10F56" w:rsidP="008A6B9D">
      <w:pPr>
        <w:spacing w:after="0"/>
        <w:jc w:val="both"/>
        <w:rPr>
          <w:rFonts w:ascii="Times New Roman" w:hAnsi="Times New Roman"/>
          <w:color w:val="FF0000"/>
        </w:rPr>
      </w:pPr>
      <w:r w:rsidRPr="008A6B9D">
        <w:rPr>
          <w:rFonts w:ascii="Times New Roman" w:hAnsi="Times New Roman"/>
          <w:b/>
        </w:rPr>
        <w:t>COMPOSIZIONE DELL’ABSTRACT</w:t>
      </w:r>
      <w:r w:rsidRPr="00FC5E18">
        <w:rPr>
          <w:rFonts w:ascii="Times New Roman" w:hAnsi="Times New Roman"/>
        </w:rPr>
        <w:t xml:space="preserve"> </w:t>
      </w:r>
      <w:r w:rsidRPr="00D64DB6">
        <w:rPr>
          <w:rFonts w:ascii="Times New Roman" w:hAnsi="Times New Roman"/>
          <w:color w:val="FF0000"/>
        </w:rPr>
        <w:t>(vedi</w:t>
      </w:r>
      <w:r w:rsidRPr="00D64DB6">
        <w:rPr>
          <w:rFonts w:ascii="Times New Roman" w:hAnsi="Times New Roman"/>
          <w:color w:val="FF0000"/>
          <w:sz w:val="20"/>
          <w:szCs w:val="20"/>
        </w:rPr>
        <w:t xml:space="preserve"> </w:t>
      </w:r>
      <w:r w:rsidRPr="00D64DB6">
        <w:rPr>
          <w:rFonts w:ascii="Times New Roman" w:hAnsi="Times New Roman"/>
          <w:color w:val="FF0000"/>
        </w:rPr>
        <w:t>esempio</w:t>
      </w:r>
      <w:r w:rsidRPr="00D64DB6">
        <w:rPr>
          <w:rFonts w:ascii="Times New Roman" w:hAnsi="Times New Roman"/>
          <w:color w:val="FF0000"/>
          <w:sz w:val="20"/>
          <w:szCs w:val="20"/>
        </w:rPr>
        <w:t xml:space="preserve"> </w:t>
      </w:r>
      <w:r w:rsidRPr="00D64DB6">
        <w:rPr>
          <w:rFonts w:ascii="Times New Roman" w:hAnsi="Times New Roman"/>
          <w:color w:val="FF0000"/>
        </w:rPr>
        <w:t>allegato</w:t>
      </w:r>
      <w:r w:rsidR="00FC5E18" w:rsidRPr="00D64DB6">
        <w:rPr>
          <w:rFonts w:ascii="Times New Roman" w:hAnsi="Times New Roman"/>
          <w:color w:val="FF0000"/>
          <w:sz w:val="20"/>
          <w:szCs w:val="20"/>
        </w:rPr>
        <w:t xml:space="preserve"> </w:t>
      </w:r>
      <w:r w:rsidRPr="00D64DB6">
        <w:rPr>
          <w:rFonts w:ascii="Times New Roman" w:hAnsi="Times New Roman"/>
          <w:color w:val="FF0000"/>
          <w:sz w:val="20"/>
          <w:szCs w:val="20"/>
        </w:rPr>
        <w:t>-</w:t>
      </w:r>
      <w:r w:rsidRPr="00D64DB6">
        <w:rPr>
          <w:rFonts w:ascii="Times New Roman" w:hAnsi="Times New Roman"/>
          <w:color w:val="FF0000"/>
        </w:rPr>
        <w:t xml:space="preserve"> formato A4, massimo 1 facciata)</w:t>
      </w: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r w:rsidRPr="008A6B9D">
        <w:rPr>
          <w:rFonts w:ascii="Times New Roman" w:hAnsi="Times New Roman"/>
          <w:b/>
          <w:u w:val="single"/>
        </w:rPr>
        <w:t>Titolo</w:t>
      </w:r>
      <w:r w:rsidRPr="00D64DB6">
        <w:rPr>
          <w:rFonts w:ascii="Times New Roman" w:hAnsi="Times New Roman"/>
        </w:rPr>
        <w:t xml:space="preserve">: </w:t>
      </w:r>
      <w:r>
        <w:rPr>
          <w:rFonts w:ascii="Times New Roman" w:hAnsi="Times New Roman"/>
        </w:rPr>
        <w:t xml:space="preserve"> Times New Roman 11, maiuscolo, in grassetto (nomi scientifici in stile corsivo), interlinea singola.</w:t>
      </w:r>
    </w:p>
    <w:p w:rsidR="00113ED6" w:rsidRDefault="00F10F56" w:rsidP="008A6B9D">
      <w:pPr>
        <w:spacing w:after="0"/>
        <w:jc w:val="both"/>
        <w:rPr>
          <w:rFonts w:ascii="Times New Roman" w:hAnsi="Times New Roman"/>
        </w:rPr>
      </w:pPr>
      <w:r w:rsidRPr="008A6B9D">
        <w:rPr>
          <w:rFonts w:ascii="Times New Roman" w:hAnsi="Times New Roman"/>
          <w:b/>
          <w:u w:val="single"/>
        </w:rPr>
        <w:t>Autori</w:t>
      </w:r>
      <w:r w:rsidRPr="00D64DB6">
        <w:rPr>
          <w:rFonts w:ascii="Times New Roman" w:hAnsi="Times New Roman"/>
        </w:rPr>
        <w:t xml:space="preserve">: </w:t>
      </w:r>
      <w:r>
        <w:rPr>
          <w:rFonts w:ascii="Times New Roman" w:hAnsi="Times New Roman"/>
        </w:rPr>
        <w:t>carattere Times N</w:t>
      </w:r>
      <w:r w:rsidRPr="00550436">
        <w:rPr>
          <w:rFonts w:ascii="Times New Roman" w:hAnsi="Times New Roman"/>
        </w:rPr>
        <w:t xml:space="preserve">ew Roman 10 (cognome per esteso, iniziale del nome puntata), interlinea singola. </w:t>
      </w:r>
      <w:r>
        <w:rPr>
          <w:rFonts w:ascii="Times New Roman" w:hAnsi="Times New Roman"/>
        </w:rPr>
        <w:t>G</w:t>
      </w:r>
      <w:r w:rsidRPr="00550436">
        <w:rPr>
          <w:rFonts w:ascii="Times New Roman" w:hAnsi="Times New Roman"/>
        </w:rPr>
        <w:t xml:space="preserve">li autori vanno contrassegnati utilizzando numeri esponenziali in riferimento </w:t>
      </w:r>
      <w:r>
        <w:rPr>
          <w:rFonts w:ascii="Times New Roman" w:hAnsi="Times New Roman"/>
        </w:rPr>
        <w:t>a</w:t>
      </w:r>
      <w:r w:rsidRPr="00550436">
        <w:rPr>
          <w:rFonts w:ascii="Times New Roman" w:hAnsi="Times New Roman"/>
        </w:rPr>
        <w:t xml:space="preserve">ll’istituzione di appartenenza. </w:t>
      </w:r>
    </w:p>
    <w:p w:rsidR="00F10F56" w:rsidRPr="00550436" w:rsidRDefault="00F10F56" w:rsidP="008A6B9D">
      <w:pPr>
        <w:spacing w:after="0"/>
        <w:jc w:val="both"/>
        <w:rPr>
          <w:rFonts w:ascii="Times New Roman" w:hAnsi="Times New Roman"/>
        </w:rPr>
      </w:pPr>
      <w:r w:rsidRPr="008A6B9D">
        <w:rPr>
          <w:rFonts w:ascii="Times New Roman" w:hAnsi="Times New Roman"/>
          <w:b/>
          <w:u w:val="single"/>
        </w:rPr>
        <w:t>Ente di appartenenza</w:t>
      </w:r>
      <w:r w:rsidRPr="00D64DB6">
        <w:rPr>
          <w:rFonts w:ascii="Times New Roman" w:hAnsi="Times New Roman"/>
        </w:rPr>
        <w:t>:</w:t>
      </w:r>
      <w:r w:rsidRPr="00550436">
        <w:rPr>
          <w:rFonts w:ascii="Times New Roman" w:hAnsi="Times New Roman"/>
        </w:rPr>
        <w:t xml:space="preserve"> Times New </w:t>
      </w:r>
      <w:r>
        <w:rPr>
          <w:rFonts w:ascii="Times New Roman" w:hAnsi="Times New Roman"/>
        </w:rPr>
        <w:t>Roman</w:t>
      </w:r>
      <w:r w:rsidRPr="00550436">
        <w:rPr>
          <w:rFonts w:ascii="Times New Roman" w:hAnsi="Times New Roman"/>
        </w:rPr>
        <w:t xml:space="preserve"> 9, corsivo (descrizione per esteso dell’ente e città sede di lavoro), interlinea singola.</w:t>
      </w:r>
    </w:p>
    <w:p w:rsidR="00F10F56" w:rsidRDefault="00F10F56" w:rsidP="008A6B9D">
      <w:pPr>
        <w:spacing w:after="0"/>
        <w:jc w:val="both"/>
        <w:rPr>
          <w:rFonts w:ascii="Times New Roman" w:hAnsi="Times New Roman"/>
        </w:rPr>
      </w:pPr>
      <w:r>
        <w:rPr>
          <w:rFonts w:ascii="Times New Roman" w:hAnsi="Times New Roman"/>
        </w:rPr>
        <w:t>Titolo, autori e ente di appartenenza andranno separati tra di loro con interlinea doppia.</w:t>
      </w:r>
    </w:p>
    <w:p w:rsidR="00F10F56" w:rsidRPr="008A6B9D" w:rsidRDefault="00F10F56" w:rsidP="008A6B9D">
      <w:pPr>
        <w:spacing w:after="0"/>
        <w:jc w:val="both"/>
        <w:rPr>
          <w:rFonts w:ascii="Times New Roman" w:hAnsi="Times New Roman"/>
        </w:rPr>
      </w:pPr>
      <w:r w:rsidRPr="008A6B9D">
        <w:rPr>
          <w:rFonts w:ascii="Times New Roman" w:hAnsi="Times New Roman"/>
          <w:b/>
          <w:u w:val="single"/>
        </w:rPr>
        <w:t>Testo del’abstract</w:t>
      </w:r>
      <w:r w:rsidRPr="008A6B9D">
        <w:rPr>
          <w:rFonts w:ascii="Times New Roman" w:hAnsi="Times New Roman"/>
        </w:rPr>
        <w:t>: Times New Roman 11, (nomi scientifici per esteso, in stile corsivo), interlinea singola.</w:t>
      </w:r>
    </w:p>
    <w:p w:rsidR="00F10F56" w:rsidRDefault="00F10F56" w:rsidP="008A6B9D">
      <w:pPr>
        <w:spacing w:after="0"/>
        <w:jc w:val="both"/>
        <w:rPr>
          <w:rFonts w:ascii="Times New Roman" w:hAnsi="Times New Roman"/>
        </w:rPr>
      </w:pPr>
      <w:r w:rsidRPr="008A6B9D">
        <w:rPr>
          <w:rFonts w:ascii="Times New Roman" w:hAnsi="Times New Roman"/>
          <w:b/>
          <w:u w:val="single"/>
        </w:rPr>
        <w:t>Eventuale bibliografia</w:t>
      </w:r>
      <w:r w:rsidRPr="00D64DB6">
        <w:rPr>
          <w:rFonts w:ascii="Times New Roman" w:hAnsi="Times New Roman"/>
        </w:rPr>
        <w:t>:</w:t>
      </w:r>
      <w:r w:rsidRPr="008A6B9D">
        <w:rPr>
          <w:rFonts w:ascii="Times New Roman" w:hAnsi="Times New Roman"/>
        </w:rPr>
        <w:t xml:space="preserve"> i riferimenti bibliografici </w:t>
      </w:r>
      <w:r>
        <w:rPr>
          <w:rFonts w:ascii="Times New Roman" w:hAnsi="Times New Roman"/>
        </w:rPr>
        <w:t>andranno</w:t>
      </w:r>
      <w:r w:rsidRPr="008A6B9D">
        <w:rPr>
          <w:rFonts w:ascii="Times New Roman" w:hAnsi="Times New Roman"/>
        </w:rPr>
        <w:t xml:space="preserve"> elencati in ordine alfabetico e senza numerazione, come da esempi qui riportati: </w:t>
      </w:r>
    </w:p>
    <w:p w:rsidR="00F10F56" w:rsidRDefault="00F10F56" w:rsidP="008A6B9D">
      <w:pPr>
        <w:spacing w:after="0"/>
        <w:jc w:val="both"/>
        <w:rPr>
          <w:rFonts w:ascii="Times New Roman" w:hAnsi="Times New Roman"/>
          <w:lang w:val="en-US"/>
        </w:rPr>
      </w:pPr>
      <w:r w:rsidRPr="008A6B9D">
        <w:rPr>
          <w:rFonts w:ascii="Times New Roman" w:hAnsi="Times New Roman"/>
        </w:rPr>
        <w:t xml:space="preserve">Ghittino C., Prearo M., Bozzetta E. &amp; Eldar A. (1995). Caratterizzazione della patogenicità dell’agente eziologico della Streptococcosi ittica e prove di vaccinazione in trota iridea. </w:t>
      </w:r>
      <w:r w:rsidRPr="008A6B9D">
        <w:rPr>
          <w:rFonts w:ascii="Times New Roman" w:hAnsi="Times New Roman"/>
          <w:lang w:val="en-US"/>
        </w:rPr>
        <w:t xml:space="preserve">Boll. Soc. It. Patol. Ittica, 16: 2-12. </w:t>
      </w:r>
    </w:p>
    <w:p w:rsidR="00F10F56" w:rsidRPr="00075684" w:rsidRDefault="00F10F56" w:rsidP="008A6B9D">
      <w:pPr>
        <w:spacing w:after="0"/>
        <w:jc w:val="both"/>
        <w:rPr>
          <w:rFonts w:ascii="Times New Roman" w:hAnsi="Times New Roman"/>
        </w:rPr>
      </w:pPr>
      <w:r w:rsidRPr="008A6B9D">
        <w:rPr>
          <w:rFonts w:ascii="Times New Roman" w:hAnsi="Times New Roman"/>
          <w:lang w:val="en-US"/>
        </w:rPr>
        <w:t xml:space="preserve">Austin B. &amp; Austin D.A. (1999). Bacterial fish pathogens. In “Disease of farmed and wild fish. </w:t>
      </w:r>
      <w:r w:rsidRPr="00075684">
        <w:rPr>
          <w:rFonts w:ascii="Times New Roman" w:hAnsi="Times New Roman"/>
        </w:rPr>
        <w:t xml:space="preserve">3 rd Ed.”, Praxis Publishing, Chichester, England. </w:t>
      </w:r>
    </w:p>
    <w:p w:rsidR="00F10F56" w:rsidRPr="008A6B9D" w:rsidRDefault="00F10F56" w:rsidP="008A6B9D">
      <w:pPr>
        <w:spacing w:after="0"/>
        <w:jc w:val="both"/>
        <w:rPr>
          <w:rFonts w:ascii="Times New Roman" w:hAnsi="Times New Roman"/>
        </w:rPr>
      </w:pPr>
      <w:r w:rsidRPr="008A6B9D">
        <w:rPr>
          <w:rFonts w:ascii="Times New Roman" w:hAnsi="Times New Roman"/>
        </w:rPr>
        <w:t xml:space="preserve">Le abbreviazioni dei titoli delle riviste vanno controllate su “World List of Scientific Periodicals”. </w:t>
      </w:r>
    </w:p>
    <w:p w:rsidR="00F10F56" w:rsidRDefault="00F10F56" w:rsidP="007A6872">
      <w:pPr>
        <w:tabs>
          <w:tab w:val="left" w:pos="1560"/>
        </w:tabs>
        <w:spacing w:after="0"/>
        <w:rPr>
          <w:rFonts w:ascii="Times New Roman" w:hAnsi="Times New Roman"/>
        </w:rPr>
      </w:pPr>
      <w:r w:rsidRPr="007A6872">
        <w:rPr>
          <w:rFonts w:ascii="Times New Roman" w:hAnsi="Times New Roman"/>
          <w:b/>
          <w:u w:val="single"/>
        </w:rPr>
        <w:t>Layout pagina</w:t>
      </w:r>
      <w:r>
        <w:rPr>
          <w:rFonts w:ascii="Times New Roman" w:hAnsi="Times New Roman"/>
        </w:rPr>
        <w:t xml:space="preserve">: </w:t>
      </w:r>
      <w:r w:rsidR="007A6872">
        <w:rPr>
          <w:rFonts w:ascii="Times New Roman" w:hAnsi="Times New Roman"/>
        </w:rPr>
        <w:tab/>
      </w:r>
      <w:r>
        <w:rPr>
          <w:rFonts w:ascii="Times New Roman" w:hAnsi="Times New Roman"/>
        </w:rPr>
        <w:t xml:space="preserve">margini superiore ed inferiore: </w:t>
      </w:r>
      <w:r w:rsidR="005132B9">
        <w:rPr>
          <w:rFonts w:ascii="Times New Roman" w:hAnsi="Times New Roman"/>
        </w:rPr>
        <w:t>2,5</w:t>
      </w:r>
      <w:r>
        <w:rPr>
          <w:rFonts w:ascii="Times New Roman" w:hAnsi="Times New Roman"/>
        </w:rPr>
        <w:t xml:space="preserve"> cm</w:t>
      </w:r>
    </w:p>
    <w:p w:rsidR="00F10F56" w:rsidRDefault="007A6872" w:rsidP="007A6872">
      <w:pPr>
        <w:tabs>
          <w:tab w:val="left" w:pos="1560"/>
        </w:tabs>
        <w:spacing w:after="0"/>
        <w:rPr>
          <w:rFonts w:ascii="Times New Roman" w:hAnsi="Times New Roman"/>
        </w:rPr>
      </w:pPr>
      <w:r>
        <w:rPr>
          <w:rFonts w:ascii="Times New Roman" w:hAnsi="Times New Roman"/>
        </w:rPr>
        <w:tab/>
      </w:r>
      <w:r w:rsidR="005132B9">
        <w:rPr>
          <w:rFonts w:ascii="Times New Roman" w:hAnsi="Times New Roman"/>
        </w:rPr>
        <w:t>margine sinistro: 3</w:t>
      </w:r>
      <w:r w:rsidR="00F10F56">
        <w:rPr>
          <w:rFonts w:ascii="Times New Roman" w:hAnsi="Times New Roman"/>
        </w:rPr>
        <w:t xml:space="preserve"> cm</w:t>
      </w:r>
    </w:p>
    <w:p w:rsidR="00F10F56" w:rsidRDefault="007A6872" w:rsidP="007A6872">
      <w:pPr>
        <w:tabs>
          <w:tab w:val="left" w:pos="1560"/>
        </w:tabs>
        <w:spacing w:after="0"/>
        <w:jc w:val="both"/>
        <w:rPr>
          <w:rFonts w:ascii="Times New Roman" w:hAnsi="Times New Roman"/>
        </w:rPr>
      </w:pPr>
      <w:r>
        <w:rPr>
          <w:rFonts w:ascii="Times New Roman" w:hAnsi="Times New Roman"/>
        </w:rPr>
        <w:tab/>
      </w:r>
      <w:r w:rsidR="005132B9">
        <w:rPr>
          <w:rFonts w:ascii="Times New Roman" w:hAnsi="Times New Roman"/>
        </w:rPr>
        <w:t xml:space="preserve">margine destro: 3 </w:t>
      </w:r>
      <w:bookmarkStart w:id="0" w:name="_GoBack"/>
      <w:bookmarkEnd w:id="0"/>
      <w:r w:rsidR="00F10F56">
        <w:rPr>
          <w:rFonts w:ascii="Times New Roman" w:hAnsi="Times New Roman"/>
        </w:rPr>
        <w:t>cm</w:t>
      </w:r>
    </w:p>
    <w:p w:rsidR="007A6872" w:rsidRDefault="007A6872" w:rsidP="007A6872">
      <w:pPr>
        <w:spacing w:after="0"/>
        <w:jc w:val="both"/>
        <w:rPr>
          <w:rFonts w:ascii="Times New Roman" w:hAnsi="Times New Roman"/>
        </w:rPr>
      </w:pPr>
    </w:p>
    <w:p w:rsidR="007A6872" w:rsidRDefault="00F10F56" w:rsidP="007A6872">
      <w:pPr>
        <w:spacing w:after="0"/>
        <w:jc w:val="both"/>
        <w:rPr>
          <w:rFonts w:ascii="Times New Roman" w:hAnsi="Times New Roman"/>
        </w:rPr>
      </w:pPr>
      <w:r>
        <w:rPr>
          <w:rFonts w:ascii="Times New Roman" w:hAnsi="Times New Roman"/>
        </w:rPr>
        <w:t xml:space="preserve">I lavori andranno in formato word al seguente indirizzo: </w:t>
      </w:r>
      <w:hyperlink r:id="rId6" w:history="1">
        <w:r w:rsidRPr="00F3043C">
          <w:rPr>
            <w:rStyle w:val="Collegamentoipertestuale"/>
            <w:rFonts w:ascii="Times New Roman" w:hAnsi="Times New Roman"/>
          </w:rPr>
          <w:t>segreteria.sipi@izsvenezie.it</w:t>
        </w:r>
      </w:hyperlink>
      <w:r>
        <w:rPr>
          <w:rFonts w:ascii="Times New Roman" w:hAnsi="Times New Roman"/>
        </w:rPr>
        <w:t xml:space="preserve">. </w:t>
      </w:r>
    </w:p>
    <w:p w:rsidR="007A6872" w:rsidRDefault="007A6872" w:rsidP="007A6872">
      <w:pPr>
        <w:spacing w:after="0"/>
        <w:jc w:val="both"/>
        <w:rPr>
          <w:rFonts w:ascii="Times New Roman" w:hAnsi="Times New Roman"/>
        </w:rPr>
      </w:pPr>
      <w:r>
        <w:rPr>
          <w:rFonts w:ascii="Times New Roman" w:hAnsi="Times New Roman"/>
        </w:rPr>
        <w:t xml:space="preserve">Nella e.mail di spedizione dell’abstract andrà anche </w:t>
      </w:r>
      <w:r w:rsidRPr="00113ED6">
        <w:rPr>
          <w:rFonts w:ascii="Times New Roman" w:hAnsi="Times New Roman"/>
          <w:b/>
          <w:u w:val="single"/>
        </w:rPr>
        <w:t>indicato</w:t>
      </w:r>
      <w:r>
        <w:rPr>
          <w:rFonts w:ascii="Times New Roman" w:hAnsi="Times New Roman"/>
        </w:rPr>
        <w:t xml:space="preserve"> se </w:t>
      </w:r>
      <w:r w:rsidRPr="00113ED6">
        <w:rPr>
          <w:rFonts w:ascii="Times New Roman" w:hAnsi="Times New Roman"/>
          <w:b/>
          <w:u w:val="single"/>
        </w:rPr>
        <w:t>si desidera presentare un lavoro orale o un poster</w:t>
      </w:r>
      <w:r>
        <w:rPr>
          <w:rFonts w:ascii="Times New Roman" w:hAnsi="Times New Roman"/>
        </w:rPr>
        <w:t xml:space="preserve"> </w:t>
      </w:r>
    </w:p>
    <w:p w:rsidR="00F10F56" w:rsidRPr="00DD4949" w:rsidRDefault="00F10F56" w:rsidP="008A6B9D">
      <w:pPr>
        <w:spacing w:after="0"/>
        <w:jc w:val="both"/>
        <w:rPr>
          <w:rFonts w:ascii="Times New Roman" w:hAnsi="Times New Roman"/>
          <w:color w:val="FF0000"/>
        </w:rPr>
      </w:pPr>
      <w:r w:rsidRPr="00DD4949">
        <w:rPr>
          <w:rFonts w:ascii="Times New Roman" w:hAnsi="Times New Roman"/>
          <w:color w:val="FF0000"/>
        </w:rPr>
        <w:t xml:space="preserve">Si chiede di </w:t>
      </w:r>
      <w:r w:rsidRPr="00D64DB6">
        <w:rPr>
          <w:rFonts w:ascii="Times New Roman" w:hAnsi="Times New Roman"/>
          <w:b/>
          <w:color w:val="FF0000"/>
        </w:rPr>
        <w:t>nominare il file</w:t>
      </w:r>
      <w:r>
        <w:rPr>
          <w:rFonts w:ascii="Times New Roman" w:hAnsi="Times New Roman"/>
          <w:color w:val="FF0000"/>
        </w:rPr>
        <w:t xml:space="preserve"> con il nome del primo autore seguito da “poster/orale” a seconda della preferenza </w:t>
      </w:r>
      <w:r w:rsidRPr="00DD4949">
        <w:rPr>
          <w:rFonts w:ascii="Times New Roman" w:hAnsi="Times New Roman"/>
          <w:color w:val="FF0000"/>
        </w:rPr>
        <w:t>(es: Rossi</w:t>
      </w:r>
      <w:r>
        <w:rPr>
          <w:rFonts w:ascii="Times New Roman" w:hAnsi="Times New Roman"/>
          <w:color w:val="FF0000"/>
        </w:rPr>
        <w:t>_Poster</w:t>
      </w:r>
      <w:r w:rsidRPr="00DD4949">
        <w:rPr>
          <w:rFonts w:ascii="Times New Roman" w:hAnsi="Times New Roman"/>
          <w:color w:val="FF0000"/>
        </w:rPr>
        <w:t>.doc</w:t>
      </w:r>
      <w:r>
        <w:rPr>
          <w:rFonts w:ascii="Times New Roman" w:hAnsi="Times New Roman"/>
          <w:color w:val="FF0000"/>
        </w:rPr>
        <w:t xml:space="preserve"> oppure Bianchi_orale.doc</w:t>
      </w:r>
      <w:r w:rsidRPr="00DD4949">
        <w:rPr>
          <w:rFonts w:ascii="Times New Roman" w:hAnsi="Times New Roman"/>
          <w:color w:val="FF0000"/>
        </w:rPr>
        <w:t>)</w:t>
      </w:r>
      <w:r w:rsidR="007A6872">
        <w:rPr>
          <w:rFonts w:ascii="Times New Roman" w:hAnsi="Times New Roman"/>
          <w:color w:val="FF0000"/>
        </w:rPr>
        <w:t>.</w:t>
      </w:r>
    </w:p>
    <w:p w:rsidR="00F10F56" w:rsidRDefault="00F10F56" w:rsidP="008A6B9D">
      <w:pPr>
        <w:spacing w:after="0"/>
        <w:jc w:val="both"/>
        <w:rPr>
          <w:rFonts w:ascii="Times New Roman" w:hAnsi="Times New Roman"/>
        </w:rPr>
      </w:pPr>
    </w:p>
    <w:p w:rsidR="00F10F56" w:rsidRPr="003437F0" w:rsidRDefault="00F10F56" w:rsidP="008A6B9D">
      <w:pPr>
        <w:spacing w:after="0"/>
        <w:jc w:val="both"/>
        <w:rPr>
          <w:rFonts w:ascii="Times New Roman" w:hAnsi="Times New Roman"/>
          <w:b/>
        </w:rPr>
      </w:pPr>
      <w:r w:rsidRPr="003437F0">
        <w:rPr>
          <w:rFonts w:ascii="Times New Roman" w:hAnsi="Times New Roman"/>
          <w:b/>
        </w:rPr>
        <w:t xml:space="preserve">Tutti gli abstract non saranno sottoposti a referaggio, per cui gli autori si assumono la responsabilità delle informazioni in essi contenute. </w:t>
      </w: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F10F56" w:rsidRDefault="00F10F56" w:rsidP="008A6B9D">
      <w:pPr>
        <w:spacing w:after="0"/>
        <w:jc w:val="both"/>
        <w:rPr>
          <w:rFonts w:ascii="Times New Roman" w:hAnsi="Times New Roman"/>
        </w:rPr>
      </w:pPr>
    </w:p>
    <w:p w:rsidR="00113ED6" w:rsidRDefault="00113ED6" w:rsidP="008A6B9D">
      <w:pPr>
        <w:spacing w:after="0"/>
        <w:jc w:val="both"/>
        <w:rPr>
          <w:rFonts w:ascii="Times New Roman" w:hAnsi="Times New Roman"/>
        </w:rPr>
      </w:pPr>
    </w:p>
    <w:p w:rsidR="00F370F8" w:rsidRDefault="00F370F8" w:rsidP="003437F0">
      <w:pPr>
        <w:spacing w:after="0"/>
        <w:jc w:val="center"/>
        <w:rPr>
          <w:rFonts w:ascii="Times New Roman" w:hAnsi="Times New Roman"/>
          <w:b/>
          <w:color w:val="0070C0"/>
          <w:sz w:val="28"/>
          <w:szCs w:val="28"/>
        </w:rPr>
      </w:pPr>
      <w:r>
        <w:rPr>
          <w:rFonts w:ascii="Times New Roman" w:hAnsi="Times New Roman"/>
          <w:b/>
          <w:color w:val="0070C0"/>
          <w:sz w:val="28"/>
          <w:szCs w:val="28"/>
        </w:rPr>
        <w:br w:type="page"/>
      </w:r>
    </w:p>
    <w:p w:rsidR="00F10F56" w:rsidRPr="003437F0" w:rsidRDefault="00F10F56" w:rsidP="003437F0">
      <w:pPr>
        <w:spacing w:after="0"/>
        <w:jc w:val="center"/>
        <w:rPr>
          <w:rFonts w:ascii="Times New Roman" w:hAnsi="Times New Roman"/>
          <w:b/>
          <w:color w:val="0070C0"/>
          <w:sz w:val="28"/>
          <w:szCs w:val="28"/>
        </w:rPr>
      </w:pPr>
      <w:r w:rsidRPr="003437F0">
        <w:rPr>
          <w:rFonts w:ascii="Times New Roman" w:hAnsi="Times New Roman"/>
          <w:b/>
          <w:color w:val="0070C0"/>
          <w:sz w:val="28"/>
          <w:szCs w:val="28"/>
        </w:rPr>
        <w:lastRenderedPageBreak/>
        <w:t>ESEMPIO DI ABSTRACT</w:t>
      </w:r>
    </w:p>
    <w:p w:rsidR="00F10F56" w:rsidRPr="00DD4949" w:rsidRDefault="00F10F56" w:rsidP="003437F0">
      <w:pPr>
        <w:spacing w:after="0"/>
        <w:jc w:val="center"/>
        <w:rPr>
          <w:rFonts w:ascii="Times New Roman" w:hAnsi="Times New Roman"/>
          <w:color w:val="0070C0"/>
          <w:sz w:val="18"/>
          <w:szCs w:val="18"/>
        </w:rPr>
      </w:pPr>
    </w:p>
    <w:p w:rsidR="00F10F56" w:rsidRPr="00807855" w:rsidRDefault="00F10F56" w:rsidP="008A6B9D">
      <w:pPr>
        <w:spacing w:after="0"/>
        <w:jc w:val="both"/>
        <w:rPr>
          <w:rFonts w:ascii="Times New Roman" w:hAnsi="Times New Roman"/>
          <w:b/>
        </w:rPr>
      </w:pPr>
      <w:r w:rsidRPr="00807855">
        <w:rPr>
          <w:rFonts w:ascii="Times New Roman" w:hAnsi="Times New Roman"/>
          <w:b/>
        </w:rPr>
        <w:t>MALATTIA PROLIFERATIVA BRANCHIALE DA AMEBE IN TROTE IRIDEE (</w:t>
      </w:r>
      <w:r w:rsidRPr="00807855">
        <w:rPr>
          <w:rFonts w:ascii="Times New Roman" w:hAnsi="Times New Roman"/>
          <w:b/>
          <w:i/>
        </w:rPr>
        <w:t>ONCORHYNCHUS MYKISS</w:t>
      </w:r>
      <w:r w:rsidRPr="00807855">
        <w:rPr>
          <w:rFonts w:ascii="Times New Roman" w:hAnsi="Times New Roman"/>
          <w:b/>
        </w:rPr>
        <w:t>) ALLEVATE IN TRENTINO: PRIMI CASI IN ITALIA</w:t>
      </w:r>
    </w:p>
    <w:p w:rsidR="00F10F56" w:rsidRPr="00535811" w:rsidRDefault="00F10F56" w:rsidP="008A6B9D">
      <w:pPr>
        <w:spacing w:after="0"/>
        <w:jc w:val="both"/>
        <w:rPr>
          <w:rFonts w:ascii="Times New Roman" w:hAnsi="Times New Roman"/>
        </w:rPr>
      </w:pPr>
    </w:p>
    <w:p w:rsidR="00F10F56" w:rsidRPr="00807855" w:rsidRDefault="00F10F56" w:rsidP="008A6B9D">
      <w:pPr>
        <w:spacing w:after="0"/>
        <w:jc w:val="both"/>
        <w:rPr>
          <w:rFonts w:ascii="Times New Roman" w:hAnsi="Times New Roman"/>
          <w:sz w:val="20"/>
          <w:szCs w:val="20"/>
        </w:rPr>
      </w:pPr>
      <w:r w:rsidRPr="00807855">
        <w:rPr>
          <w:rFonts w:ascii="Times New Roman" w:hAnsi="Times New Roman"/>
          <w:sz w:val="20"/>
          <w:szCs w:val="20"/>
        </w:rPr>
        <w:t>Quaglio F.</w:t>
      </w:r>
      <w:r w:rsidRPr="00807855">
        <w:rPr>
          <w:rFonts w:ascii="Times New Roman" w:hAnsi="Times New Roman"/>
          <w:sz w:val="20"/>
          <w:szCs w:val="20"/>
          <w:vertAlign w:val="superscript"/>
        </w:rPr>
        <w:t>1</w:t>
      </w:r>
      <w:r w:rsidRPr="00807855">
        <w:rPr>
          <w:rFonts w:ascii="Times New Roman" w:hAnsi="Times New Roman"/>
          <w:sz w:val="20"/>
          <w:szCs w:val="20"/>
        </w:rPr>
        <w:t>, Perolo A.</w:t>
      </w:r>
      <w:r w:rsidRPr="00807855">
        <w:rPr>
          <w:rFonts w:ascii="Times New Roman" w:hAnsi="Times New Roman"/>
          <w:sz w:val="20"/>
          <w:szCs w:val="20"/>
          <w:vertAlign w:val="superscript"/>
        </w:rPr>
        <w:t>1</w:t>
      </w:r>
      <w:r w:rsidRPr="00807855">
        <w:rPr>
          <w:rFonts w:ascii="Times New Roman" w:hAnsi="Times New Roman"/>
          <w:sz w:val="20"/>
          <w:szCs w:val="20"/>
        </w:rPr>
        <w:t>, Bronzatti P.</w:t>
      </w:r>
      <w:r w:rsidRPr="00807855">
        <w:rPr>
          <w:rFonts w:ascii="Times New Roman" w:hAnsi="Times New Roman"/>
          <w:sz w:val="20"/>
          <w:szCs w:val="20"/>
          <w:vertAlign w:val="superscript"/>
        </w:rPr>
        <w:t>2</w:t>
      </w:r>
      <w:r w:rsidRPr="00807855">
        <w:rPr>
          <w:rFonts w:ascii="Times New Roman" w:hAnsi="Times New Roman"/>
          <w:sz w:val="20"/>
          <w:szCs w:val="20"/>
        </w:rPr>
        <w:t>, Gustinelli A.</w:t>
      </w:r>
      <w:r w:rsidRPr="00807855">
        <w:rPr>
          <w:rFonts w:ascii="Times New Roman" w:hAnsi="Times New Roman"/>
          <w:sz w:val="20"/>
          <w:szCs w:val="20"/>
          <w:vertAlign w:val="superscript"/>
        </w:rPr>
        <w:t>3</w:t>
      </w:r>
      <w:r w:rsidRPr="00807855">
        <w:rPr>
          <w:rFonts w:ascii="Times New Roman" w:hAnsi="Times New Roman"/>
          <w:sz w:val="20"/>
          <w:szCs w:val="20"/>
        </w:rPr>
        <w:t>, Menconi V.</w:t>
      </w:r>
      <w:r w:rsidRPr="00807855">
        <w:rPr>
          <w:rFonts w:ascii="Times New Roman" w:hAnsi="Times New Roman"/>
          <w:sz w:val="20"/>
          <w:szCs w:val="20"/>
          <w:vertAlign w:val="superscript"/>
        </w:rPr>
        <w:t xml:space="preserve"> 3</w:t>
      </w:r>
      <w:r w:rsidRPr="00807855">
        <w:rPr>
          <w:rFonts w:ascii="Times New Roman" w:hAnsi="Times New Roman"/>
          <w:sz w:val="20"/>
          <w:szCs w:val="20"/>
        </w:rPr>
        <w:t>, Cavazza G.</w:t>
      </w:r>
      <w:r w:rsidRPr="00807855" w:rsidDel="000666F9">
        <w:rPr>
          <w:rFonts w:ascii="Times New Roman" w:hAnsi="Times New Roman"/>
          <w:sz w:val="20"/>
          <w:szCs w:val="20"/>
          <w:vertAlign w:val="superscript"/>
        </w:rPr>
        <w:t xml:space="preserve"> </w:t>
      </w:r>
      <w:r w:rsidRPr="00807855">
        <w:rPr>
          <w:rFonts w:ascii="Times New Roman" w:hAnsi="Times New Roman"/>
          <w:sz w:val="20"/>
          <w:szCs w:val="20"/>
          <w:vertAlign w:val="superscript"/>
        </w:rPr>
        <w:t>3</w:t>
      </w:r>
      <w:r w:rsidRPr="00807855">
        <w:rPr>
          <w:rFonts w:ascii="Times New Roman" w:hAnsi="Times New Roman"/>
          <w:sz w:val="20"/>
          <w:szCs w:val="20"/>
        </w:rPr>
        <w:t>, Caffara M.</w:t>
      </w:r>
      <w:r w:rsidRPr="00807855">
        <w:rPr>
          <w:rFonts w:ascii="Times New Roman" w:hAnsi="Times New Roman"/>
          <w:sz w:val="20"/>
          <w:szCs w:val="20"/>
          <w:vertAlign w:val="superscript"/>
        </w:rPr>
        <w:t xml:space="preserve"> 3</w:t>
      </w:r>
      <w:r w:rsidRPr="00807855">
        <w:rPr>
          <w:rFonts w:ascii="Times New Roman" w:hAnsi="Times New Roman"/>
          <w:sz w:val="20"/>
          <w:szCs w:val="20"/>
        </w:rPr>
        <w:t>, Manfrin A.</w:t>
      </w:r>
      <w:r w:rsidRPr="00807855">
        <w:rPr>
          <w:rFonts w:ascii="Times New Roman" w:hAnsi="Times New Roman"/>
          <w:sz w:val="20"/>
          <w:szCs w:val="20"/>
          <w:vertAlign w:val="superscript"/>
        </w:rPr>
        <w:t>4</w:t>
      </w:r>
      <w:r w:rsidRPr="00807855">
        <w:rPr>
          <w:rFonts w:ascii="Times New Roman" w:hAnsi="Times New Roman"/>
          <w:sz w:val="20"/>
          <w:szCs w:val="20"/>
        </w:rPr>
        <w:t>, Gallo E.</w:t>
      </w:r>
      <w:r w:rsidRPr="00807855">
        <w:rPr>
          <w:rFonts w:ascii="Times New Roman" w:hAnsi="Times New Roman"/>
          <w:sz w:val="20"/>
          <w:szCs w:val="20"/>
          <w:vertAlign w:val="superscript"/>
        </w:rPr>
        <w:t>1</w:t>
      </w:r>
      <w:r w:rsidRPr="00807855">
        <w:rPr>
          <w:rFonts w:ascii="Times New Roman" w:hAnsi="Times New Roman"/>
          <w:sz w:val="20"/>
          <w:szCs w:val="20"/>
        </w:rPr>
        <w:t>, Fioravanti M.L.</w:t>
      </w:r>
      <w:r w:rsidRPr="00807855">
        <w:rPr>
          <w:rFonts w:ascii="Times New Roman" w:hAnsi="Times New Roman"/>
          <w:sz w:val="20"/>
          <w:szCs w:val="20"/>
          <w:vertAlign w:val="superscript"/>
        </w:rPr>
        <w:t>3</w:t>
      </w:r>
    </w:p>
    <w:p w:rsidR="00F10F56" w:rsidRPr="00535811" w:rsidRDefault="00F10F56" w:rsidP="008A6B9D">
      <w:pPr>
        <w:spacing w:after="0"/>
        <w:jc w:val="both"/>
        <w:rPr>
          <w:rFonts w:ascii="Times New Roman" w:hAnsi="Times New Roman"/>
        </w:rPr>
      </w:pPr>
    </w:p>
    <w:p w:rsidR="00F10F56" w:rsidRPr="004F044D" w:rsidRDefault="00F10F56" w:rsidP="008A6B9D">
      <w:pPr>
        <w:spacing w:after="0"/>
        <w:jc w:val="both"/>
        <w:rPr>
          <w:rFonts w:ascii="Times New Roman" w:hAnsi="Times New Roman"/>
          <w:i/>
          <w:sz w:val="18"/>
          <w:szCs w:val="18"/>
        </w:rPr>
      </w:pPr>
      <w:r w:rsidRPr="004F044D">
        <w:rPr>
          <w:rFonts w:ascii="Times New Roman" w:hAnsi="Times New Roman"/>
          <w:i/>
          <w:sz w:val="18"/>
          <w:szCs w:val="18"/>
          <w:vertAlign w:val="superscript"/>
        </w:rPr>
        <w:t>1</w:t>
      </w:r>
      <w:r w:rsidRPr="004F044D">
        <w:rPr>
          <w:rFonts w:ascii="Times New Roman" w:hAnsi="Times New Roman"/>
          <w:i/>
          <w:sz w:val="18"/>
          <w:szCs w:val="18"/>
        </w:rPr>
        <w:t xml:space="preserve">Dipartimento di Biomedicina Comparata ed Alimentazione, Università di Padova, Legnaro (PD); </w:t>
      </w:r>
      <w:r w:rsidRPr="004F044D">
        <w:rPr>
          <w:rFonts w:ascii="Times New Roman" w:hAnsi="Times New Roman"/>
          <w:i/>
          <w:sz w:val="18"/>
          <w:szCs w:val="18"/>
          <w:vertAlign w:val="superscript"/>
        </w:rPr>
        <w:t>2</w:t>
      </w:r>
      <w:r w:rsidRPr="004F044D">
        <w:rPr>
          <w:rFonts w:ascii="Times New Roman" w:hAnsi="Times New Roman"/>
          <w:i/>
          <w:sz w:val="18"/>
          <w:szCs w:val="18"/>
        </w:rPr>
        <w:t xml:space="preserve">Veterinario Libero Professionista, Verona; </w:t>
      </w:r>
      <w:r w:rsidRPr="004F044D">
        <w:rPr>
          <w:rFonts w:ascii="Times New Roman" w:hAnsi="Times New Roman"/>
          <w:i/>
          <w:sz w:val="18"/>
          <w:szCs w:val="18"/>
          <w:vertAlign w:val="superscript"/>
        </w:rPr>
        <w:t>3</w:t>
      </w:r>
      <w:r w:rsidRPr="004F044D">
        <w:rPr>
          <w:rFonts w:ascii="Times New Roman" w:hAnsi="Times New Roman"/>
          <w:i/>
          <w:sz w:val="18"/>
          <w:szCs w:val="18"/>
        </w:rPr>
        <w:t>Dipartimento di Scienze Mediche Veterinarie, Alma Mater Studiorum Università di Bologna, Ozzano Emilia (BO);</w:t>
      </w:r>
      <w:r w:rsidRPr="004F044D">
        <w:rPr>
          <w:rFonts w:ascii="Times New Roman" w:hAnsi="Times New Roman"/>
          <w:i/>
          <w:sz w:val="18"/>
          <w:szCs w:val="18"/>
          <w:vertAlign w:val="superscript"/>
        </w:rPr>
        <w:t xml:space="preserve"> 4</w:t>
      </w:r>
      <w:r w:rsidRPr="004F044D">
        <w:rPr>
          <w:rFonts w:ascii="Times New Roman" w:hAnsi="Times New Roman"/>
          <w:i/>
          <w:sz w:val="18"/>
          <w:szCs w:val="18"/>
        </w:rPr>
        <w:t>Istituto Zooprofilattico Sperimentale delle Venezie, Legnaro (PD).</w:t>
      </w:r>
    </w:p>
    <w:p w:rsidR="00F10F56" w:rsidRPr="00807855" w:rsidRDefault="00F10F56" w:rsidP="008A6B9D">
      <w:pPr>
        <w:spacing w:after="0"/>
        <w:jc w:val="both"/>
        <w:rPr>
          <w:rFonts w:ascii="Times New Roman" w:hAnsi="Times New Roman"/>
          <w:sz w:val="18"/>
          <w:szCs w:val="18"/>
        </w:rPr>
      </w:pPr>
    </w:p>
    <w:p w:rsidR="00F10F56" w:rsidRDefault="00F10F56" w:rsidP="003437F0">
      <w:pPr>
        <w:spacing w:after="0"/>
        <w:jc w:val="both"/>
      </w:pPr>
      <w:r w:rsidRPr="00535811">
        <w:rPr>
          <w:rFonts w:ascii="Times New Roman" w:hAnsi="Times New Roman"/>
        </w:rPr>
        <w:t>La malattia proliferativa branchiale da amebe risulta uno dei maggiori problemi sanitari negli allevamenti marini di salmonidi in Tasmania ed Australia ed è segnalata in Scozia, Nuova Zelanda, Stati Uniti, Canada, Francia, Spagna, Irlanda, Cile e Norvegia. Gravi episodi di mortalità in trote iridee (</w:t>
      </w:r>
      <w:r w:rsidRPr="00535811">
        <w:rPr>
          <w:rFonts w:ascii="Times New Roman" w:hAnsi="Times New Roman"/>
          <w:i/>
        </w:rPr>
        <w:t>Oncorhynchus mykiss</w:t>
      </w:r>
      <w:r w:rsidRPr="00535811">
        <w:rPr>
          <w:rFonts w:ascii="Times New Roman" w:hAnsi="Times New Roman"/>
        </w:rPr>
        <w:t>) allevate in acqua dolce, conseguenti ad infezioni branchiali da amebe, sono descritti in Danimarca, Polonia, Germania, Stati Uniti e Canada. Negli ultimi tre anni in alcune troticolture del Trentino si è manifestata una nuova forma di malattia branchiale in esemplari giovanili ed adulti di trota iridea, con elevati tassi di mortalità durante tutto l’anno e con particolare incidenza nel periodo invernale. A partire da novembre 2013 fino all’estate 2014 sono stati effettuati prelievi in alcuni allevamenti del Comprensorio delle Valli Giudicarie e dell’alto bacino idrografico del fiume Brenta allo scopo di individuare l’eziologia della patologia. Campioni di trote sono stati sottoposti in laboratorio ad esame necroscopico, parassitologico, istologico e batteriologico.</w:t>
      </w:r>
      <w:r>
        <w:rPr>
          <w:rFonts w:ascii="Times New Roman" w:hAnsi="Times New Roman"/>
        </w:rPr>
        <w:t xml:space="preserve"> </w:t>
      </w:r>
      <w:r w:rsidRPr="00535811">
        <w:rPr>
          <w:rFonts w:ascii="Times New Roman" w:hAnsi="Times New Roman"/>
        </w:rPr>
        <w:t>I soggetti con sintomatologia clinica all’esame necroscopico mostravano branchie caratterizzate da un aspetto proliferativo con ipermucosità, alternanza di aree anemiche e congeste,</w:t>
      </w:r>
      <w:r w:rsidRPr="00535811" w:rsidDel="00704EA7">
        <w:rPr>
          <w:rFonts w:ascii="Times New Roman" w:hAnsi="Times New Roman"/>
        </w:rPr>
        <w:t xml:space="preserve"> </w:t>
      </w:r>
      <w:r w:rsidRPr="00535811">
        <w:rPr>
          <w:rFonts w:ascii="Times New Roman" w:hAnsi="Times New Roman"/>
        </w:rPr>
        <w:t xml:space="preserve">presenza di noduli </w:t>
      </w:r>
      <w:smartTag w:uri="urn:schemas-microsoft-com:office:smarttags" w:element="PersonName">
        <w:r w:rsidRPr="00535811">
          <w:rPr>
            <w:rFonts w:ascii="Times New Roman" w:hAnsi="Times New Roman"/>
          </w:rPr>
          <w:t>bianca</w:t>
        </w:r>
      </w:smartTag>
      <w:r w:rsidRPr="00535811">
        <w:rPr>
          <w:rFonts w:ascii="Times New Roman" w:hAnsi="Times New Roman"/>
        </w:rPr>
        <w:t>stri, margini dilatati e porzione degli apici dei filamenti ricurvi e collabiti fra loro. Sulla superficie branchiale detriti di sostanza organica venivano talvolta osservati frammisti a muco. Le lesioni riscontrate a livello anatomo-patologico sono state valutate secondo un indice di gravità.</w:t>
      </w:r>
      <w:r>
        <w:rPr>
          <w:rFonts w:ascii="Times New Roman" w:hAnsi="Times New Roman"/>
        </w:rPr>
        <w:t xml:space="preserve"> </w:t>
      </w:r>
      <w:r w:rsidRPr="00535811">
        <w:rPr>
          <w:rFonts w:ascii="Times New Roman" w:hAnsi="Times New Roman"/>
        </w:rPr>
        <w:t xml:space="preserve">In alcuni campioni l’esame microscopico a fresco ha  evidenziato nelle branchie di alcuni soggetti la massiva presenza di elementi rotondeggianti riferibili ad amebe di dimensioni intorno a 20µm. La semina di porzioni di branchie su piastre di Trypticase Soy Agar preventivamente inoculate con un ceppo di </w:t>
      </w:r>
      <w:r w:rsidRPr="00535811">
        <w:rPr>
          <w:rFonts w:ascii="Times New Roman" w:hAnsi="Times New Roman"/>
          <w:i/>
        </w:rPr>
        <w:t>Escherichia coli</w:t>
      </w:r>
      <w:r w:rsidRPr="00535811">
        <w:rPr>
          <w:rFonts w:ascii="Times New Roman" w:hAnsi="Times New Roman"/>
        </w:rPr>
        <w:t xml:space="preserve"> ha permesso di osservare dopo 24-48 ore numerose amebe, spesso in replicazione, morfologicamente simili agli elementi riscontrati a fresco negli stessi campioni. Il clonaggio delle amebe non ha avuto esito positivo. All’esame istologico le branchie hanno mostrato marcata proliferazione dell’epitelio di tutto o parte del filamento, maggiormente nella porzione distale. Si è osservata ipertrofia cellulare e fusione delle lamelle. I filamenti nei casi più gravi risultavano totalmente coalescenti, talvolta interessando l’intero arco branchiale. La porzione apicale del filamento iperplastico presentava marcata spongiosi, spesso accompagnata da sfaldamento cellulare. In alcuni casi le amebe sembravano essere in profondità nel tessuto epiteliale con reazioni flogistiche diffuse. Frequentemente, nelle aree in proliferazione, si rilevano cavità interlamellari contenenti amebe. I parassiti venivano maggiormente evidenziati con il metodo di colorazione di Giemsa.</w:t>
      </w:r>
      <w:r>
        <w:rPr>
          <w:rFonts w:ascii="Times New Roman" w:hAnsi="Times New Roman"/>
        </w:rPr>
        <w:t xml:space="preserve"> </w:t>
      </w:r>
      <w:r w:rsidRPr="00535811">
        <w:rPr>
          <w:rFonts w:ascii="Times New Roman" w:hAnsi="Times New Roman"/>
        </w:rPr>
        <w:t xml:space="preserve">L’esame batteriologico delle branchie ha messo in evidenza la scarsa correlazione tra presenza batterica e la sindrome branchiale in studio. </w:t>
      </w:r>
      <w:r>
        <w:rPr>
          <w:rFonts w:ascii="Times New Roman" w:hAnsi="Times New Roman"/>
        </w:rPr>
        <w:t>S</w:t>
      </w:r>
      <w:r w:rsidRPr="00535811">
        <w:rPr>
          <w:rFonts w:ascii="Times New Roman" w:hAnsi="Times New Roman"/>
        </w:rPr>
        <w:t>tudi approfonditi appaiono necessari per chiarire gli aspetti ezio-patogenetici della malattia e per individuare gli eventuali co-fattori di natura ambientale, gestionale e biologica che favoriscono l’instaurarsi della malattia proliferativa branchiale da amebe.</w:t>
      </w:r>
      <w:r>
        <w:t xml:space="preserve"> </w:t>
      </w:r>
    </w:p>
    <w:sectPr w:rsidR="00F10F56" w:rsidSect="005132B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9B0" w:rsidRDefault="006D59B0" w:rsidP="0099251E">
      <w:pPr>
        <w:spacing w:after="0" w:line="240" w:lineRule="auto"/>
      </w:pPr>
      <w:r>
        <w:separator/>
      </w:r>
    </w:p>
  </w:endnote>
  <w:endnote w:type="continuationSeparator" w:id="0">
    <w:p w:rsidR="006D59B0" w:rsidRDefault="006D59B0" w:rsidP="0099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9B0" w:rsidRDefault="006D59B0" w:rsidP="0099251E">
      <w:pPr>
        <w:spacing w:after="0" w:line="240" w:lineRule="auto"/>
      </w:pPr>
      <w:r>
        <w:separator/>
      </w:r>
    </w:p>
  </w:footnote>
  <w:footnote w:type="continuationSeparator" w:id="0">
    <w:p w:rsidR="006D59B0" w:rsidRDefault="006D59B0" w:rsidP="00992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30"/>
    <w:rsid w:val="00001613"/>
    <w:rsid w:val="000666F9"/>
    <w:rsid w:val="00075684"/>
    <w:rsid w:val="001023EB"/>
    <w:rsid w:val="001026EE"/>
    <w:rsid w:val="00113ED6"/>
    <w:rsid w:val="00337884"/>
    <w:rsid w:val="003437F0"/>
    <w:rsid w:val="0035287C"/>
    <w:rsid w:val="00364DA3"/>
    <w:rsid w:val="00380EB2"/>
    <w:rsid w:val="00391237"/>
    <w:rsid w:val="004967E5"/>
    <w:rsid w:val="004A1B10"/>
    <w:rsid w:val="004F044D"/>
    <w:rsid w:val="005132B9"/>
    <w:rsid w:val="00535811"/>
    <w:rsid w:val="00550436"/>
    <w:rsid w:val="0055131A"/>
    <w:rsid w:val="00624FDB"/>
    <w:rsid w:val="00665E6E"/>
    <w:rsid w:val="006D59B0"/>
    <w:rsid w:val="00704EA7"/>
    <w:rsid w:val="007A6872"/>
    <w:rsid w:val="00807855"/>
    <w:rsid w:val="0082396E"/>
    <w:rsid w:val="008406A6"/>
    <w:rsid w:val="0086613D"/>
    <w:rsid w:val="008A6B9D"/>
    <w:rsid w:val="0099251E"/>
    <w:rsid w:val="00996556"/>
    <w:rsid w:val="00A5024C"/>
    <w:rsid w:val="00AE5E06"/>
    <w:rsid w:val="00B13269"/>
    <w:rsid w:val="00B23F6C"/>
    <w:rsid w:val="00CA44B1"/>
    <w:rsid w:val="00CF7BDF"/>
    <w:rsid w:val="00D03A30"/>
    <w:rsid w:val="00D069D0"/>
    <w:rsid w:val="00D311F5"/>
    <w:rsid w:val="00D64DB6"/>
    <w:rsid w:val="00DD4949"/>
    <w:rsid w:val="00E75B5B"/>
    <w:rsid w:val="00EB224F"/>
    <w:rsid w:val="00F10F56"/>
    <w:rsid w:val="00F3043C"/>
    <w:rsid w:val="00F370F8"/>
    <w:rsid w:val="00F61701"/>
    <w:rsid w:val="00F96925"/>
    <w:rsid w:val="00FC5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DEC453E-A9DC-4A9C-A181-C1684BF6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3A3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A6B9D"/>
    <w:rPr>
      <w:rFonts w:cs="Times New Roman"/>
      <w:color w:val="0000FF"/>
      <w:u w:val="single"/>
    </w:rPr>
  </w:style>
  <w:style w:type="paragraph" w:styleId="Intestazione">
    <w:name w:val="header"/>
    <w:basedOn w:val="Normale"/>
    <w:link w:val="IntestazioneCarattere"/>
    <w:uiPriority w:val="99"/>
    <w:semiHidden/>
    <w:unhideWhenUsed/>
    <w:rsid w:val="0099251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9251E"/>
    <w:rPr>
      <w:lang w:eastAsia="en-US"/>
    </w:rPr>
  </w:style>
  <w:style w:type="paragraph" w:styleId="Pidipagina">
    <w:name w:val="footer"/>
    <w:basedOn w:val="Normale"/>
    <w:link w:val="PidipaginaCarattere"/>
    <w:uiPriority w:val="99"/>
    <w:semiHidden/>
    <w:unhideWhenUsed/>
    <w:rsid w:val="0099251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925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sipi@izsvenezie.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5186</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ISTRUZIONI PER L’INVIO DEGLI ABSTRACT XXI CONVEGNO SIPI 2015 CHIOGGIA (VE) – 8-9/10/2015</vt:lpstr>
    </vt:vector>
  </TitlesOfParts>
  <Company>Microsoft</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L’INVIO DEGLI ABSTRACT XXI CONVEGNO SIPI 2015 CHIOGGIA (VE) – 8-9/10/2015</dc:title>
  <dc:subject/>
  <dc:creator>Manfrin P3</dc:creator>
  <cp:keywords/>
  <dc:description/>
  <cp:lastModifiedBy>Toffan Anna</cp:lastModifiedBy>
  <cp:revision>2</cp:revision>
  <dcterms:created xsi:type="dcterms:W3CDTF">2021-08-02T17:06:00Z</dcterms:created>
  <dcterms:modified xsi:type="dcterms:W3CDTF">2021-08-02T17:06:00Z</dcterms:modified>
</cp:coreProperties>
</file>